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ED5E" w14:textId="77777777" w:rsidR="00AC35EA" w:rsidRPr="00AC35EA" w:rsidRDefault="00AC35EA" w:rsidP="00AC35EA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AC35EA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Краткая информация о проекте</w:t>
      </w:r>
    </w:p>
    <w:tbl>
      <w:tblPr>
        <w:tblStyle w:val="11"/>
        <w:tblW w:w="10014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467"/>
      </w:tblGrid>
      <w:tr w:rsidR="00AC35EA" w:rsidRPr="00AC35EA" w14:paraId="1242B04C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66A0DEA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ИРН и наименование проекта:</w:t>
            </w:r>
          </w:p>
        </w:tc>
        <w:tc>
          <w:tcPr>
            <w:tcW w:w="7467" w:type="dxa"/>
            <w:vAlign w:val="center"/>
          </w:tcPr>
          <w:p w14:paraId="448A8CA7" w14:textId="042A384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AP23489033 «Риски трансграничного распространения деструктивных религиозных воззрений: правовые решения на основе междисциплинарного подхода»</w:t>
            </w:r>
            <w:r w:rsidR="002B27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324F6917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23720DF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Сроки реализации:</w:t>
            </w:r>
          </w:p>
        </w:tc>
        <w:tc>
          <w:tcPr>
            <w:tcW w:w="7467" w:type="dxa"/>
            <w:vAlign w:val="center"/>
          </w:tcPr>
          <w:p w14:paraId="698F1CC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03.08.2024-31.12.2026</w:t>
            </w:r>
          </w:p>
        </w:tc>
      </w:tr>
      <w:tr w:rsidR="00AC35EA" w:rsidRPr="00AC35EA" w14:paraId="56D4B7C3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2B7F61B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Актуальность:</w:t>
            </w:r>
          </w:p>
        </w:tc>
        <w:tc>
          <w:tcPr>
            <w:tcW w:w="7467" w:type="dxa"/>
            <w:vAlign w:val="center"/>
          </w:tcPr>
          <w:p w14:paraId="50D3579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Темпы миграции подвергают определенным рискам государства, принимающих мигрантов и требуют выработки своевременных правовых решений в управлении ими. Одной из проблем современного общества является активное распространение деструктивных религиозных воззрений, представляющих угрозу для национальной безопасности, в связи с чем возникает необходимость глубокого изучения данного явления, мониторинга причин и проявлений, разработки эффективных методов и способов противодействия. Как показывает практика, немаловажную роль в процессе распространения деструктивных религиозных сил на территории Казахстана играют миграционные процессы, приведшие к проникновению на территорию сторонников радикальных религиозных течений. Интегрированность мигрантов в социально-политическое и культурное пространства республики имеет определенные трудности, что толкает мигрантов, держатся обособленно, объединяться в мигрантские сообщества, где мечеть или молитвенный дом изначально предполагает коллективизм, окружение вниманием.</w:t>
            </w:r>
          </w:p>
        </w:tc>
      </w:tr>
      <w:tr w:rsidR="00AC35EA" w:rsidRPr="00AC35EA" w14:paraId="50C45EA9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399AA79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Цель:</w:t>
            </w:r>
          </w:p>
        </w:tc>
        <w:tc>
          <w:tcPr>
            <w:tcW w:w="7467" w:type="dxa"/>
            <w:vAlign w:val="center"/>
          </w:tcPr>
          <w:p w14:paraId="7D1CB12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Анализ рисков и выработка правовых решений в вопросе влияния деструктивных религиозных воззрений на казахстанское общество, завозимых на территорию государства прибывающими мигрантами, с позиции модернизации государственной религиозной политики и сохранения национальной и гражданской идентичности.</w:t>
            </w:r>
          </w:p>
        </w:tc>
      </w:tr>
      <w:tr w:rsidR="00AC35EA" w:rsidRPr="00AC35EA" w14:paraId="406464F8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1870563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Ожидаемые и достигнутые результаты:</w:t>
            </w:r>
          </w:p>
        </w:tc>
        <w:tc>
          <w:tcPr>
            <w:tcW w:w="7467" w:type="dxa"/>
            <w:vAlign w:val="center"/>
          </w:tcPr>
          <w:p w14:paraId="28A8F14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завершения настоящего проекта будут достигнуты следующие результаты:</w:t>
            </w:r>
          </w:p>
          <w:p w14:paraId="743DBE9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2 (двух) статей или обзоров в рецензируемом научном издании, индексируемом в Social Science Citation Index, Arts and Humanities Citation Index и (или) базы Web of Science и (или) имеющем процентиль по CiteScore в базе Scopus не менее 35 (тридцати пяти);</w:t>
            </w:r>
          </w:p>
          <w:p w14:paraId="7FC643E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4 (четырех) статей и (или) обзоров в рецензируемых зарубежных и (или) отечественных изданиях, рекомендованных КОК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НВО;</w:t>
            </w:r>
          </w:p>
          <w:p w14:paraId="74270D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членами исследовательской группы будут проведены полевые исследования по вопросам выяснения наибольшей концентрации мигрантов в приграничных регионах и их влияния на формирование религиозной среды в регионе</w:t>
            </w:r>
          </w:p>
          <w:p w14:paraId="193B87E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члены исследовательской группы примут участие в работе круглого стола организованном Центром религиоведческих исследований при Кыргызско-Российском Славянском университете (Бишкек, Кыргызстан);</w:t>
            </w:r>
          </w:p>
          <w:p w14:paraId="1BD8CF3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члены исследовательской группы примут участие в международной научно-практической конференции, организуемой Национальным университетом Узбекистана имени Мирзо Улугбека (Ташкент, Республика Узбекистан)); </w:t>
            </w:r>
          </w:p>
          <w:p w14:paraId="6792D40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члены исследовательской группы примут участие в работе Центра «Migration and Diaspora Studie» Лондонского университета SOAS; </w:t>
            </w:r>
          </w:p>
          <w:p w14:paraId="06DC5F2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члены исследовательской группы пройдут обучение в Международном учебном центре подготовки, повышения квалификации и переподготовки кадров в сфере миграции и противодействия торговле людьми (Минск, Республика Беларусь);</w:t>
            </w:r>
          </w:p>
          <w:p w14:paraId="4F3BB38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 в результате исследования будет издана коллективная монография в зарубежном или казахстанском издательстве.</w:t>
            </w:r>
          </w:p>
        </w:tc>
      </w:tr>
      <w:tr w:rsidR="00AC35EA" w:rsidRPr="00AC35EA" w14:paraId="18332A08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668246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Результаты за 1-ый год исследований</w:t>
            </w:r>
          </w:p>
        </w:tc>
        <w:tc>
          <w:tcPr>
            <w:tcW w:w="7467" w:type="dxa"/>
            <w:vAlign w:val="center"/>
          </w:tcPr>
          <w:p w14:paraId="2EE1FB1D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Республиканский научный журнал:</w:t>
            </w:r>
          </w:p>
          <w:p w14:paraId="2E6B5191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Кабиденова Ж.Д. Религиозные права мигрантов: кейс европейских стран // Вестник Торайгыров университета. Серия Юридическая № 3. - 2024. – С. 63-74.</w:t>
            </w:r>
          </w:p>
          <w:p w14:paraId="6624ECD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Полевые иследования: </w:t>
            </w:r>
          </w:p>
          <w:p w14:paraId="319E9A5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пункт пропуска на границе Сарыагаш, Сарыагашский район, Туркестанская область; </w:t>
            </w:r>
          </w:p>
          <w:p w14:paraId="2C9307B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2) пункт пропуска на границе Жаркент, Панфиловский район, Жетысуской области; </w:t>
            </w:r>
          </w:p>
          <w:p w14:paraId="1F9AEB38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3) пункт пропуска на границе Кордай, Кордайский район, Жамбылской области. 8 октября 2023 года по 13 октября 2023 года.</w:t>
            </w:r>
          </w:p>
          <w:p w14:paraId="153E75A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Членами исследовательской группы был проведен анализ данных социологического опроса, подготовлены материал для опубликования итогов в научных журналах.</w:t>
            </w:r>
          </w:p>
        </w:tc>
      </w:tr>
      <w:tr w:rsidR="00AC35EA" w:rsidRPr="00AC35EA" w14:paraId="2CB69B21" w14:textId="77777777" w:rsidTr="00DC43BE">
        <w:trPr>
          <w:trHeight w:val="510"/>
          <w:jc w:val="center"/>
        </w:trPr>
        <w:tc>
          <w:tcPr>
            <w:tcW w:w="2547" w:type="dxa"/>
            <w:vAlign w:val="center"/>
          </w:tcPr>
          <w:p w14:paraId="7DE0438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 за 2-ой год исследований</w:t>
            </w:r>
          </w:p>
        </w:tc>
        <w:tc>
          <w:tcPr>
            <w:tcW w:w="7467" w:type="dxa"/>
            <w:vAlign w:val="center"/>
          </w:tcPr>
          <w:p w14:paraId="1F8A9A76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Статьи в рецензируемых отечественных и (или) зарубежных изданиях, рекомендованных КОКСНВО МНВО РК</w:t>
            </w: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354583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Кабиденова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Турлыбекова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The role of religion in migration processes: research discourses // Eurasian Journal of Religious Studies. - 41(1). – 2025. -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49–57. https://doi.org/10.26577//EJRS20254115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КОКСНВО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МНВО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РК</w:t>
            </w:r>
          </w:p>
          <w:p w14:paraId="75C9FEE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Баданина М.А., Жетписов С.К., Шамшудинова Г.Т. Роль религиозных ценностей в миграционных процессах: теоретико-правовой анализ // «Ғылым – Наука» Международный научный журнал. - №1 (84). - 2025. - С. 15-22. DOI: 10.47450/2306-451Х-2025-84-1-15-21 КОКСНВО МНВО РК</w:t>
            </w:r>
          </w:p>
          <w:p w14:paraId="61454048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Жетписов С.К., Ажибаева Ж.К., Кыдралинова А.К. Уголовная политика Республики Казахстан в сфере обеспечения миграционной и религиозной безопасности // Қазақстан Республикасы ІІМ М. Есболатов ат. Алматы академиясының ғылыми еңбектері. - №1(82). – 2025. – С. 154-160. КОКСНВО МНВО РК</w:t>
            </w:r>
          </w:p>
          <w:p w14:paraId="38BFEBF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Жетписов С.К., Колесников Ю.Ю. Деструктивные религиозные течения: профилатика влияния и социально-правовая помощь их жертвам // Хабаршы — Вестник. - 2025. - № 1 (87). – С. 73-78. КОКСНВО МНВО РК</w:t>
            </w:r>
          </w:p>
          <w:p w14:paraId="35CB319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Жетписов С.К., Алибаева Г.А. Казахстан - пространство для религии: социально-правовой анализ // Қазақстан Республикасы ІІМ М. Есболатов ат. Алматы академиясының ғылыми еңбектері. - №2(83). – 2025. – С. 310-317. КОКСНВО МНВО РК</w:t>
            </w:r>
          </w:p>
          <w:p w14:paraId="4F3AAB8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Жетписов С.К., Сейлханов Ж.Д. От трансграничного распространения деструктивных религиозных воззрений к проявлению угроз экстремизма // Межведомственный информационный бюллетень Антитеррористического центра Комитета национальной безопасности Республики Казахстан. - № 1. – 2025. – С. 59-69.</w:t>
            </w:r>
          </w:p>
          <w:p w14:paraId="18D21D14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Республиканский научный журнал:</w:t>
            </w:r>
          </w:p>
          <w:p w14:paraId="4FB237F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1) Жетписов А.С., Алибаева Г. А., Сеитова Г. Х. Қазақстан – дінге арналған кеңістік: әлеуметтік-құқықтық талдау // Вестник Торайгыров университета. Серия Юридическая № 1. - 2025. – С. 34-39</w:t>
            </w:r>
          </w:p>
          <w:p w14:paraId="031B002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 Жетписов А.С., Оралбек Е.Т., Бексултанов А.С. Интеграция мигрантов как важный аспект миграционной политики государства // Вестник Торайгыров университета. Серия Юридическая № 4. - 2025. – С. 64-77</w:t>
            </w:r>
          </w:p>
          <w:p w14:paraId="3DE20C8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Международные конференции:</w:t>
            </w:r>
          </w:p>
          <w:p w14:paraId="24072C2D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 Шамшудинова Г.Т., Кабиденова Ж.Д. Трансграничные риски распространения нетрадиционных религиозных воззрений: кейс Казахстана. // Международной научно-практической конференции «Толерантность – гарант мира, солидарности между гражданами, межнационального и межрелигиозного согласия» TOSHKENT-2025, 18-19-mart. С.312 – 317</w:t>
            </w:r>
          </w:p>
          <w:p w14:paraId="42368D5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2) Кабиденова Ж.Д., Шамшудинова Г.Т., Талипова Ж.Ж. Нациостроительство и миграция: вызовы и перспективы // III Международная научно-практическая конференция «История и культура Узбекистана в системе центральноазиатской цивилизаций». TOSHKENT-2025, 17 октября 2025 г. - С. 434-437.</w:t>
            </w:r>
          </w:p>
          <w:p w14:paraId="41DA32E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Республиканская научно-практическая конференция:</w:t>
            </w:r>
          </w:p>
          <w:p w14:paraId="6ADEB28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1) Жетписов С.К., Шамшудинова Г.Т.  Национальное строительство и религиозная идентичность // Республиканская научно-практическая конференция «Религиозная грамотность: векторы модернизации общественного сознания. 22 октября 2025г. г. Павлодар. С. 92-99.</w:t>
            </w:r>
          </w:p>
          <w:p w14:paraId="7C731E1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Издана коллективная монография:</w:t>
            </w:r>
          </w:p>
          <w:p w14:paraId="67560B6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Хамзин А.Ш., Жетписов С.К., Шамшудинова Г.Т., Кабиденова Ж.Д., Бексултанов А.С. Миграция и религия: правовые основы, исторический опыт и современные угрозы. – Павлодар, НАО «Торайгыров университет», 2025. – 156 с. Монография. ISBN978-601-345-690-4</w:t>
            </w:r>
          </w:p>
          <w:p w14:paraId="6AFF7CE6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677CA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Принято участие в работе круглого стола Центра религиоведческих исследований (г. Бишкек, Кыргызская Республика), </w:t>
            </w:r>
          </w:p>
          <w:p w14:paraId="2B2567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Принято участие в международной научно-практической конференции Национального университета Узбекистана имени Мирзо Улугбека (г. Ташкент, Республика Узбекистан).</w:t>
            </w:r>
          </w:p>
          <w:p w14:paraId="54FDEE9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Пройдены курсы повышения квалификации на тему «Роль органов внутренних дел в реализации миграционного законодательства» (г. Минск, Республика Беларусь).</w:t>
            </w:r>
          </w:p>
        </w:tc>
      </w:tr>
      <w:tr w:rsidR="00AC35EA" w:rsidRPr="00AC35EA" w14:paraId="21DC937F" w14:textId="77777777" w:rsidTr="00DC43BE">
        <w:trPr>
          <w:trHeight w:val="510"/>
          <w:jc w:val="center"/>
        </w:trPr>
        <w:tc>
          <w:tcPr>
            <w:tcW w:w="10014" w:type="dxa"/>
            <w:gridSpan w:val="2"/>
            <w:vAlign w:val="center"/>
          </w:tcPr>
          <w:p w14:paraId="746A0206" w14:textId="77777777" w:rsidR="00AC35EA" w:rsidRPr="00AC35EA" w:rsidRDefault="00AC35EA" w:rsidP="00AC3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Состав научно-исследовательской группы</w:t>
            </w:r>
          </w:p>
        </w:tc>
      </w:tr>
      <w:tr w:rsidR="00AC35EA" w:rsidRPr="00AC35EA" w14:paraId="5C8F7487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26133798" w14:textId="77777777" w:rsidR="00AC35EA" w:rsidRPr="00AC35EA" w:rsidRDefault="00AC35EA" w:rsidP="00AC35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E5FD2B" wp14:editId="452E435F">
                  <wp:extent cx="1609106" cy="1460676"/>
                  <wp:effectExtent l="0" t="0" r="0" b="6350"/>
                  <wp:docPr id="15343985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70" cy="1471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4A488E7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Хамзин Амангельды Шапиевич</w:t>
            </w:r>
          </w:p>
        </w:tc>
      </w:tr>
      <w:tr w:rsidR="00AC35EA" w:rsidRPr="00AC35EA" w14:paraId="3E0D7A2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676497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2EC4B3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Научный руководитель проекта</w:t>
            </w:r>
          </w:p>
        </w:tc>
      </w:tr>
      <w:tr w:rsidR="00AC35EA" w:rsidRPr="00AC35EA" w14:paraId="39EAD0D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61424D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DD5B0C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09.06.1948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C35EA" w:rsidRPr="00AC35EA" w14:paraId="3A96B5F1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05B150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4142CBF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доктор юридических наук, профессор</w:t>
            </w:r>
          </w:p>
        </w:tc>
      </w:tr>
      <w:tr w:rsidR="00AC35EA" w:rsidRPr="00AC35EA" w14:paraId="5F0E755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2CEBB2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FEF013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34E5C51F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8B88D0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B0834F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социально-трудовые права, миграционные процессы, торговля людьми.</w:t>
            </w:r>
          </w:p>
        </w:tc>
      </w:tr>
      <w:tr w:rsidR="00AC35EA" w:rsidRPr="00AC35EA" w14:paraId="0818BBE1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DC80FC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F1307A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Researcher ID * </w:t>
            </w:r>
            <w:r w:rsidRPr="00AC35EA">
              <w:rPr>
                <w:rFonts w:ascii="Source Sans Pro" w:eastAsia="Calibri" w:hAnsi="Source Sans Pro" w:cs="Times New Roman"/>
                <w:sz w:val="23"/>
                <w:szCs w:val="23"/>
                <w:shd w:val="clear" w:color="auto" w:fill="FFFFFF"/>
              </w:rPr>
              <w:t xml:space="preserve">ABF-1587-2021 </w:t>
            </w:r>
          </w:p>
        </w:tc>
      </w:tr>
      <w:tr w:rsidR="00AC35EA" w:rsidRPr="00AC35EA" w14:paraId="27E268E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7EC5B0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16D603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Scopus Author ID*57190583415</w:t>
            </w:r>
          </w:p>
          <w:p w14:paraId="5C1189D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https://www.scopus.com/authid/detail.uri?authorId=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7CF2EA17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3DF632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vAlign w:val="center"/>
          </w:tcPr>
          <w:p w14:paraId="1BEA8A1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AC35EA">
              <w:rPr>
                <w:rFonts w:ascii="Calibri" w:eastAsia="Calibri" w:hAnsi="Calibri" w:cs="Times New Roman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0000-0003-2923-5105</w:t>
            </w:r>
          </w:p>
          <w:p w14:paraId="0FC1129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https://orcid.org/0000-0003-2923-5105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5EA" w:rsidRPr="00AC35EA" w14:paraId="3A550CC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E0B804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A43CF8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14:paraId="467D0AF7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1) International labor migration: features of the Eurasian model //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Вестник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Карагандинского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Серия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». – 2021. – № 3(103). –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56-64. (Shakenov A.O., Boretskiy A.V.) URL: </w:t>
            </w:r>
            <w:hyperlink r:id="rId7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https://law-vestnik.ksu.kz/apart/2021-103-3/6.pdf</w:t>
              </w:r>
            </w:hyperlink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DOI; 10.31489/2021 L3/56-64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61A83EA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2) Migration through the prism of constitutional rights: ethnic and demographic context, labor mobility //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Вестник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правовой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- № 4 (71). -2022. -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31-40. (Zhetpisov S.K., Nurgazinov B.K.,). URL: </w:t>
            </w:r>
            <w:hyperlink r:id="rId8" w:history="1">
              <w:r w:rsidRPr="00AC35EA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https://vestnik.zqai.kz/index.php/vestnik/article/view/799/891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DOI: 10.52026/2788-5291_2022_71_4_29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2438E37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3) Миграция в Казахстане изменение этнического состава, состояние демографической ситуации, мобильность трудовых ресурсов (социально-правовой аспект) // Ученые труды Алматинской академии МВД Республики Казахстан. - 2022. - 3(72). - С. 37-53.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Жетписов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Кыдралинова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B37E2A" w14:textId="77777777" w:rsidR="00AC35EA" w:rsidRPr="00AC35EA" w:rsidRDefault="00AC35EA" w:rsidP="00AC35EA">
            <w:pPr>
              <w:widowControl w:val="0"/>
              <w:tabs>
                <w:tab w:val="left" w:pos="1554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4) Possibilities and Perspectives for Regulating Labor Migration in the SCO Member </w:t>
            </w: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Countries // The Shanghai Cooperation Organization. Exploring New Horizons. Monograph / Ed. By S. Marochkin and Yu. Bezborodov. – Routledge, 2022. – 262 p. </w:t>
            </w:r>
            <w:hyperlink r:id="rId9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https://www.routledge.com/The-Shanghai-Cooperation-Organization-Exploring-New-Horizons/Marochkin-Bezborodov/p/book/9780367772802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 ISBN 9780367772802. Монография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24FBF53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5) </w:t>
            </w:r>
            <w:hyperlink r:id="rId10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Labor Migration: A View from Kazakhstan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hyperlink r:id="rId11" w:tooltip="Посмотреть сведения о документе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Journal of Educational and Social Research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 2023, 13(4), с. 84–93 (</w:t>
            </w:r>
            <w:hyperlink r:id="rId12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Khamzin, A.Sh.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hyperlink r:id="rId13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Khamzina, Z.A.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hyperlink r:id="rId14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Aldabergenova, N.A.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hyperlink r:id="rId15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Koshpenbetov, B.M.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, </w:t>
            </w:r>
            <w:hyperlink r:id="rId16" w:history="1">
              <w:r w:rsidRPr="00AC35EA"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  <w:lang w:val="en-US"/>
                </w:rPr>
                <w:t>Buribayev, Y.A.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) (Scopus). (CiteScore 1,0. Percentile: «Social Sciences (miscellaneous)» – 45). DOI 10.36941/jesr-2023-0092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0FB155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6)</w:t>
            </w:r>
            <w:r w:rsidRPr="00AC35EA">
              <w:rPr>
                <w:rFonts w:ascii="Calibri" w:eastAsia="Calibri" w:hAnsi="Calibri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Perspectives on Labor Migration: Insights from Kazakhstan //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Migration Letters August 2023. Volume: 20, No: 5, pp. 12-22 ISSN: 1741-8992 (Online). Процентиль -0,65. Q2. (Khamzin A.Sh., Khamzina Z.A.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Daubassov S.Sh.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Kuandykov B.Z.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Buribayev Y.A. Zhetpisov S.K. ) (Scopus)</w:t>
            </w:r>
            <w:r w:rsidRPr="00AC35EA">
              <w:rPr>
                <w:rFonts w:ascii="Calibri" w:eastAsia="Calibri" w:hAnsi="Calibri" w:cs="Times New Roman"/>
                <w:bCs/>
                <w:lang w:val="en-US"/>
              </w:rPr>
              <w:t xml:space="preserve"> </w:t>
            </w:r>
            <w:hyperlink r:id="rId17" w:history="1">
              <w:r w:rsidRPr="00AC35EA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</w:rPr>
                <w:t>https://doi.org/10.47059/ml.v20i5.2891</w:t>
              </w:r>
            </w:hyperlink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6B6FC7E8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7)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Миграционные процессы в Казахстане: причины, особенности и возможности правового регулирования // Ученые труды Алматинской Академии МВД РК. – 2024. - № 1 (78). – С. 93-102 (Жетписов С.К., Мусабекова Н.М).</w:t>
            </w:r>
          </w:p>
        </w:tc>
      </w:tr>
      <w:tr w:rsidR="00AC35EA" w:rsidRPr="00AC35EA" w14:paraId="78AE8BC3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6BD85E72" w14:textId="77777777" w:rsidR="00AC35EA" w:rsidRPr="00AC35EA" w:rsidRDefault="00AC35EA" w:rsidP="00AC35EA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DB6ACE" wp14:editId="6E9D2BC3">
                  <wp:extent cx="1217221" cy="1715175"/>
                  <wp:effectExtent l="0" t="0" r="2540" b="0"/>
                  <wp:docPr id="2597739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043" cy="1738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66AC3D0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Жетписов Серик Кожанович</w:t>
            </w:r>
          </w:p>
        </w:tc>
      </w:tr>
      <w:tr w:rsidR="00AC35EA" w:rsidRPr="00AC35EA" w14:paraId="563BE8D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B349D9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C8E9D7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1F0BD7F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360A80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E1AA3D4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10.01.1977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</w:p>
        </w:tc>
      </w:tr>
      <w:tr w:rsidR="00AC35EA" w:rsidRPr="00AC35EA" w14:paraId="1455468F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468809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581AB9C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доктор юридических наук, доцент</w:t>
            </w:r>
          </w:p>
        </w:tc>
      </w:tr>
      <w:tr w:rsidR="00AC35EA" w:rsidRPr="00AC35EA" w14:paraId="66C8DEF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68091D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D67162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219325EC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31E373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79392D7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охрана прав человека, правовая защита персональных данных, неприкосновенности частной жизни.</w:t>
            </w:r>
          </w:p>
        </w:tc>
      </w:tr>
      <w:tr w:rsidR="00AC35EA" w:rsidRPr="00AC35EA" w14:paraId="15F77D4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5229EF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C39F1A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Researcher ID * IUM-6966-2023</w:t>
            </w:r>
          </w:p>
        </w:tc>
      </w:tr>
      <w:tr w:rsidR="00AC35EA" w:rsidRPr="00AC35EA" w14:paraId="232BDAD5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28E448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6E7647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ID*55802122300</w:t>
            </w:r>
          </w:p>
          <w:p w14:paraId="6606851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https://www.scopus.com/authid/detail.uri?authorId=55802122300</w:t>
              </w:r>
            </w:hyperlink>
          </w:p>
        </w:tc>
      </w:tr>
      <w:tr w:rsidR="00AC35EA" w:rsidRPr="00AC35EA" w14:paraId="1079775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476E84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vAlign w:val="center"/>
          </w:tcPr>
          <w:p w14:paraId="40BAEAC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AC35EA">
              <w:rPr>
                <w:rFonts w:ascii="Calibri" w:eastAsia="Calibri" w:hAnsi="Calibri" w:cs="Times New Roman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0000-0002-4945-4383</w:t>
            </w:r>
          </w:p>
          <w:p w14:paraId="5DCCAF9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Calibri" w:eastAsia="Calibri" w:hAnsi="Calibri" w:cs="Times New Roman"/>
              </w:rPr>
              <w:t xml:space="preserve"> </w:t>
            </w:r>
            <w:hyperlink r:id="rId20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https://orcid.org/0000-0002-4945-4383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5EA" w:rsidRPr="00AC35EA" w14:paraId="5BF3980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EE440F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59DF17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7454DFB" w14:textId="77777777" w:rsidR="00AC35EA" w:rsidRPr="00AC35EA" w:rsidRDefault="00AC35EA" w:rsidP="00AC35EA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Labor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migration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socio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legal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characteristics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problem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// Вестник евразийского национального университета. – 2021. - № 3(136). – С. 60-73. (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Nurgazinov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Boretskiy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.);</w:t>
            </w:r>
          </w:p>
          <w:p w14:paraId="08CD514E" w14:textId="77777777" w:rsidR="00AC35EA" w:rsidRPr="00AC35EA" w:rsidRDefault="00AC35EA" w:rsidP="00AC35EA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2) Торговля людьми: анализ текущей ситуации в мире и Казахстане в условиях пандемии covid-19 // Вестник ЕЮА им. Кунаева. - № 3. - 2021. – С. 41-50. (Алибаева Г.А., Борецкий А.В.)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7B4DCE0" w14:textId="77777777" w:rsidR="00AC35EA" w:rsidRPr="00AC35EA" w:rsidRDefault="00AC35EA" w:rsidP="00AC35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3) Расследование торговли людьми: вопросы планирования расследования // Международный журнал гуманитарных наук. - №9-2. - 2021. – С. 190-193.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(Хамзин А.Ш.,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Борецкий А.В.)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008A586B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Характеристика исходной информации при расследовании уголовных дел о торговле людьми // 79 международная научная конференция Евразийского научного объединения «Перспективы модернизации современной науки», Москва, 2021. – С. 161-162.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Борецкий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66EA895" w14:textId="77777777" w:rsidR="00AC35EA" w:rsidRPr="00AC35EA" w:rsidRDefault="00AC35EA" w:rsidP="00AC35E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5) Migration through the prism of constitutional rights: ethnic and demographic context, labor mobility //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Вестник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правовой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- № 4 (71). -2022. -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31-40. (Nurgazinov B.K.,). URL: </w:t>
            </w:r>
            <w:hyperlink r:id="rId21" w:history="1">
              <w:r w:rsidRPr="00AC35EA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https://vestnik.zqai.kz/index.php/vestnik/article/view/799/891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DOI: 10.52026/2788-5291_2022_71_4_29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6E46404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6) Миграция в Казахстане изменение этнического состава, состояние демографической ситуации, мобильность трудовых ресурсов (социально-правовой аспект) // Ученые труды Алматинской академии МВД Республики Казахстан. - 2022. - 3(72). - С. 37-53. (Хамзин А.Ш., Кыдралинова А.К.)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181DF66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Заңсыз көші-қон – Қазақстан Республикасы мемлекеттік органдарының қызмет объектісі // Научные труды Алматинской академии МВД РК. - №3. – 2023. – С. 72-78 </w:t>
            </w:r>
            <w:r w:rsidRPr="00AC35EA">
              <w:rPr>
                <w:rFonts w:ascii="Calibri" w:eastAsia="Calibri" w:hAnsi="Calibri" w:cs="Times New Roman"/>
                <w:bCs/>
              </w:rPr>
              <w:t>(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Алибаева Г.А., Бексултанов А.С.)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081E5CB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AC35EA">
              <w:rPr>
                <w:rFonts w:ascii="Calibri" w:eastAsia="Calibri" w:hAnsi="Calibri" w:cs="Times New Roman"/>
                <w:lang w:val="en-US"/>
              </w:rPr>
              <w:t xml:space="preserve">) </w:t>
            </w: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Perspectives on Labor Migration: Insights from Kazakhstan //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Migration Letters August 2023. Volume: 20, No: 5, pp. 12-22 ISSN: 1741-8992 (Online). Процентиль -0,65. Q2. (Khamzin A.Sh., Khamzina Z.A.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Daubassov S.Sh.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Kuandykov B.Z.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Buribayev Y.A. Zhetpisov S.K. ) (Scopus)</w:t>
            </w:r>
            <w:r w:rsidRPr="00AC35EA">
              <w:rPr>
                <w:rFonts w:ascii="Calibri" w:eastAsia="Calibri" w:hAnsi="Calibri" w:cs="Times New Roman"/>
                <w:bCs/>
                <w:lang w:val="en-US"/>
              </w:rPr>
              <w:t xml:space="preserve"> </w:t>
            </w:r>
            <w:hyperlink r:id="rId22" w:history="1">
              <w:r w:rsidRPr="00AC35EA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</w:rPr>
                <w:t>https://doi.org/10.47059/ml.v20i5.2891</w:t>
              </w:r>
            </w:hyperlink>
            <w:r w:rsidRPr="00AC35EA">
              <w:rPr>
                <w:rFonts w:ascii="Calibri" w:eastAsia="Calibri" w:hAnsi="Calibri" w:cs="Times New Roman"/>
                <w:lang w:val="en-US"/>
              </w:rPr>
              <w:t>;</w:t>
            </w:r>
          </w:p>
          <w:p w14:paraId="22596E92" w14:textId="77777777" w:rsidR="00AC35EA" w:rsidRPr="00AC35EA" w:rsidRDefault="00AC35EA" w:rsidP="00AC35EA">
            <w:pPr>
              <w:tabs>
                <w:tab w:val="left" w:pos="851"/>
              </w:tabs>
              <w:ind w:righ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AC35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Миграционные процессы в Казахстане: причины, особенности и возможности правового регулирования // Ученые труды Алматинской Академии МВД РК. – 2024. - № 1 (78). – С. 93-102 (Хамзин А.Ш., Мусабекова Н.М).</w:t>
            </w:r>
          </w:p>
        </w:tc>
      </w:tr>
      <w:tr w:rsidR="00AC35EA" w:rsidRPr="00AC35EA" w14:paraId="129A74AE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2B1B245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EA4CA42" wp14:editId="32F0078A">
                  <wp:extent cx="1449424" cy="1649092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31" t="3875" r="16081" b="34417"/>
                          <a:stretch/>
                        </pic:blipFill>
                        <pic:spPr bwMode="auto">
                          <a:xfrm>
                            <a:off x="0" y="0"/>
                            <a:ext cx="1463449" cy="166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6D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Кабиденова Жулдыз Дюсенбаевна</w:t>
            </w:r>
          </w:p>
        </w:tc>
      </w:tr>
      <w:tr w:rsidR="00AC35EA" w:rsidRPr="00AC35EA" w14:paraId="3851EAF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A7AEEE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C5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1F7F1CB5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9AEDC6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50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17.12.1979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C35EA" w:rsidRPr="00AC35EA" w14:paraId="36DF21CB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A7CFC1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918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PhD доктор</w:t>
            </w:r>
          </w:p>
        </w:tc>
      </w:tr>
      <w:tr w:rsidR="00AC35EA" w:rsidRPr="00AC35EA" w14:paraId="52D6988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920273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55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3F465D05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DA75E8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37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религиоведение, история, культурология.</w:t>
            </w:r>
          </w:p>
        </w:tc>
      </w:tr>
      <w:tr w:rsidR="00AC35EA" w:rsidRPr="00AC35EA" w14:paraId="1735908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96B708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60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 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AC35EA" w:rsidRPr="00AC35EA" w14:paraId="715D675F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CF75E8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4D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 57189321401</w:t>
            </w:r>
          </w:p>
          <w:p w14:paraId="56DCD82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https://www.scopus.com/authid/detail.uri?authorId=57189321401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35EA" w:rsidRPr="00AC35EA" w14:paraId="3D61D56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753967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6F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*0000-0002-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1478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1747</w:t>
            </w:r>
          </w:p>
          <w:p w14:paraId="1A9E139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tgtFrame="_blank" w:history="1">
              <w:r w:rsidRPr="00AC35E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https://orcid.org/0000-0002-1478-1747</w:t>
              </w:r>
            </w:hyperlink>
          </w:p>
        </w:tc>
      </w:tr>
      <w:tr w:rsidR="00AC35EA" w:rsidRPr="00AC35EA" w14:paraId="315042B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D45AD6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585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14:paraId="2517B89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1) Ritual and ceremonial functions of the Saryarka Kazakh food (20th-21stcenturies) / Musagazhinova A.A., Kabidenova Z.D. // Vestnik Archeologii, Antropologii i Etnografii. No 2 (53). 2021, – Р. 138-145 DOI:10.20874/2071-0437-2021-53-2-13, Q3;</w:t>
            </w:r>
          </w:p>
          <w:p w14:paraId="1A10AC22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2) Religious conversion through the eyes of women on the example of the religious situation in Kazakhstan / Kabidenova Z.D., Zhapekova G.K., Utebaeva D.S., Amirkulova Z.A., Mussina D.R.// European Journal of Science and Theology No 16 (2).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2020, – Р. 27-37,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1;</w:t>
            </w:r>
          </w:p>
          <w:p w14:paraId="0CA847D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3) Религиозные права мигрантов: кейс европейских стран /Кабиденова Ж.Д. // Вестник ТО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, - Серия Юридическая, № 3, Павлодар, 2024. - С. 63-75;</w:t>
            </w:r>
          </w:p>
          <w:p w14:paraId="2ED861B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4) Peculiarities of religious identity formation in the history of Kazakhstan / Zhapekova G.K., Kabidenova Z.D., Rysbekova S., Ramazanova A., Biyazdykova K.// European Journal of Science and Theology No 14 (2). 2018, – Р. 109-119, Q1;</w:t>
            </w:r>
          </w:p>
          <w:p w14:paraId="3E28765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5) Source-based competence in the structure of professional training of future history teachers / Kaskabassova A.A., Otepova G.E., Kabidenova Zh.D., Akishev A.A.// Вестник ТОU. - Педагогическая серия. – 2022. - № 3. - С.195-21.</w:t>
            </w:r>
          </w:p>
        </w:tc>
      </w:tr>
      <w:tr w:rsidR="00AC35EA" w:rsidRPr="00AC35EA" w14:paraId="63C24C19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6F1D3E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5E1080" wp14:editId="5CABD065">
                  <wp:extent cx="1316101" cy="1760088"/>
                  <wp:effectExtent l="0" t="0" r="0" b="0"/>
                  <wp:docPr id="16461636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63618" name="Рисунок 1646163618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0" t="3215" r="4655" b="7603"/>
                          <a:stretch/>
                        </pic:blipFill>
                        <pic:spPr bwMode="auto">
                          <a:xfrm>
                            <a:off x="0" y="0"/>
                            <a:ext cx="1316101" cy="1760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44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Шамшудинова Гульнара Тургановна</w:t>
            </w:r>
          </w:p>
        </w:tc>
      </w:tr>
      <w:tr w:rsidR="00AC35EA" w:rsidRPr="00AC35EA" w14:paraId="76A3E79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FEE3D8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A48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161B319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8F8AB8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6E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рождения:. 19.08.1964</w:t>
            </w:r>
          </w:p>
        </w:tc>
      </w:tr>
      <w:tr w:rsidR="00AC35EA" w:rsidRPr="00AC35EA" w14:paraId="01E93EF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C4AAEF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72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PhD доктор</w:t>
            </w:r>
          </w:p>
        </w:tc>
      </w:tr>
      <w:tr w:rsidR="00AC35EA" w:rsidRPr="00AC35EA" w14:paraId="0E3748E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C21697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F7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08B32F1B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9F375C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97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Область научных интересов: научное направление – демография, история,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миграционные процессы.</w:t>
            </w:r>
          </w:p>
        </w:tc>
      </w:tr>
      <w:tr w:rsidR="00AC35EA" w:rsidRPr="00AC35EA" w14:paraId="08A93CE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D22D3D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697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 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AC35EA" w:rsidRPr="00AC35EA" w14:paraId="13B5A4B2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F91F34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060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 57190343771</w:t>
            </w:r>
          </w:p>
          <w:p w14:paraId="1007BB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https://www.scopus.com/authid/detail.uri?authorId=57190343771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65B5FA4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A7C03A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FF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AC35EA">
              <w:rPr>
                <w:rFonts w:ascii="Calibri" w:eastAsia="Calibri" w:hAnsi="Calibri" w:cs="Times New Roman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0000-0002-1242-4279</w:t>
            </w:r>
          </w:p>
          <w:p w14:paraId="4A31708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https://orcid.org/0000-0002-1242-4279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6623519D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14F417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3F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14:paraId="24C67FB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1) State model of interconfessional tolerance in modern multiethnic societies (Altybassarova M., Seifullina G., Turlybekova A., Dyussembekova G.) // Space and Culture, India, 2019, 7(1). - С. 117–127.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6E1F23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2) Взаимоотношения государства и религиозных объединений в Республике Казахстан: конституционно-правовые аспекты // Вестник национальной Академии наук Республики Казахстан. – Алматы, 2021. – №3. – май-июнь. – С. 153–158., (Ахмеджанова Г.Б., Мусабекова Н.М., Воронова Т.Э.);</w:t>
            </w:r>
          </w:p>
          <w:p w14:paraId="3B9F7F3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3) История развития национальной политики и этнической идентичности в Республике Казахстан. Вестник национальной Академии наук Республики Казахстан. – Алматы,2021 – №2. – март-апрель. – С. 327–333 (Турлыбекова А.М.);</w:t>
            </w:r>
          </w:p>
          <w:p w14:paraId="70E040D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4) Современный экстремизм: причины распространения в обществе и проблемы борьбы с ним. Вестник ПГУ имени. С. Торайгырова (серия гуманитарная, секция социологическая), 2018 №1, (2018) Павлодар. – С 117-127 (Алтыбасарова М.А.).</w:t>
            </w:r>
          </w:p>
        </w:tc>
      </w:tr>
      <w:tr w:rsidR="00AC35EA" w:rsidRPr="00AC35EA" w14:paraId="28E7F5A2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73FEDD2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37741A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66A0FC" wp14:editId="6A3ACBC5">
                  <wp:extent cx="1378774" cy="1442852"/>
                  <wp:effectExtent l="0" t="0" r="0" b="5080"/>
                  <wp:docPr id="145436025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00" cy="1455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EF39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7B73EA1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Талипова Жадыра Жанабаевна  </w:t>
            </w:r>
          </w:p>
        </w:tc>
      </w:tr>
      <w:tr w:rsidR="00AC35EA" w:rsidRPr="00AC35EA" w14:paraId="1EEFECCD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5C6FEC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E28D13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Младший научный сотрудник </w:t>
            </w:r>
          </w:p>
        </w:tc>
      </w:tr>
      <w:tr w:rsidR="00AC35EA" w:rsidRPr="00AC35EA" w14:paraId="609C578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55C2D9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C4CFD3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01.08.1988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AC35EA" w:rsidRPr="00AC35EA" w14:paraId="32B5B90C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8D73A7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3EC138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юридических наук</w:t>
            </w:r>
          </w:p>
        </w:tc>
      </w:tr>
      <w:tr w:rsidR="00AC35EA" w:rsidRPr="00AC35EA" w14:paraId="35E2422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088D22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BF234D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3396A5B2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4107E9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47D438D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конституционное, гражданское, административное право</w:t>
            </w:r>
          </w:p>
        </w:tc>
      </w:tr>
      <w:tr w:rsidR="00AC35EA" w:rsidRPr="00AC35EA" w14:paraId="078393C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55F599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25FD752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AC35EA" w:rsidRPr="00AC35EA" w14:paraId="05CC0BC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DC9583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04A19C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</w:t>
            </w:r>
          </w:p>
        </w:tc>
      </w:tr>
      <w:tr w:rsidR="00AC35EA" w:rsidRPr="00AC35EA" w14:paraId="056A74D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FEC063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CB745A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 0009-0007-1566-1193</w:t>
            </w:r>
          </w:p>
          <w:p w14:paraId="3DF89B4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https://orcid.org/0009-0007-1566-1193</w:t>
            </w:r>
          </w:p>
        </w:tc>
      </w:tr>
      <w:tr w:rsidR="00AC35EA" w:rsidRPr="00AC35EA" w14:paraId="2E6D7B3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011722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8566E9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6DE21F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Становление и развитие института защиты персональных данных.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Materiály XVIII Mezinárodní vĕdecko - praktická konference «Zprávy vědecké ideje», Volume 3: Praha. Publishing House «Education and Science» -93 s. 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Дубовицкая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.)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52CA3C5A" w14:textId="77777777" w:rsidR="00AC35EA" w:rsidRPr="00AC35EA" w:rsidRDefault="00AC35EA" w:rsidP="00AC35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2) Қылмыстық заңнама қағидаттары жүйесін заңнамалық реттеуге тән мәселелер.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научно-практическая конференция «Правовое обеспечение устойчивого развития Республики Казахстан: национальные приоритеты и международные стандарты». – Семей,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Alikhan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Bokeikhan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University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. – 25-26.11.2022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337A1BF1" w14:textId="77777777" w:rsidR="00AC35EA" w:rsidRPr="00AC35EA" w:rsidRDefault="00AC35EA" w:rsidP="00AC35E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3) Мигранттардың еңбек құқықтарын қорғаудың кейбір ерекшеліктері. Вестник ТоУ. – 2022. №3 (Жетписов С.К., Жакишева А.Е.)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6E8EBED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4) Азаматтық іс жүргізуге қатысушы тұлғалардың құқықтары мен міндеттері: құқықтық реттеу мәселелері. Вестник Инновационного Евразийского университета. 2020. № 1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753B690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5) Қазіргі кездегі заңсыз көші-қон мәселелері // Актуальные проблемы государства и права в современных условиях: материалы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международной научно-практической конференции. – г. Алматы, 2023. - С. 222-226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Н.М.);</w:t>
            </w:r>
          </w:p>
          <w:p w14:paraId="033A5E83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6) Қазақстанға заңсыз көшіп келу мәселелері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// «ХV Торайғыров оқулары»: Ақын Сұлтанмахмұт Торайғыровтың 130-жылдығына арналған атты Халықаралық ғылыми-тәжірибелік конференциясының материалдары. – Павлодар: Торайғыров университеті, 2023. – С. 284-288. (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Н.М.);</w:t>
            </w:r>
          </w:p>
          <w:p w14:paraId="71487704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Protection of personal data of children in migration processes // Вестник Торайгыров университета. Серия Юридическая. - № 3. - 2023. – С. 43-53. (Dubovitskaya O.B., Beksultanov A.S.);</w:t>
            </w:r>
          </w:p>
          <w:p w14:paraId="040AD3D6" w14:textId="77777777" w:rsidR="00AC35EA" w:rsidRPr="00AC35EA" w:rsidRDefault="00AC35EA" w:rsidP="00AC35EA">
            <w:pPr>
              <w:tabs>
                <w:tab w:val="left" w:pos="851"/>
              </w:tabs>
              <w:ind w:right="-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8) Analysis of illegal migration in Kazakhstan // Хабаршы-Вестник. - №2. – 2024. – С. 188-193 (Бексултанов А.С.).</w:t>
            </w:r>
          </w:p>
        </w:tc>
      </w:tr>
      <w:tr w:rsidR="00AC35EA" w:rsidRPr="00AC35EA" w14:paraId="20A2C140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391C582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CA837CE" wp14:editId="0C71C19D">
                  <wp:extent cx="1392423" cy="1347849"/>
                  <wp:effectExtent l="0" t="0" r="0" b="5080"/>
                  <wp:docPr id="110945180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77" cy="136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vAlign w:val="center"/>
          </w:tcPr>
          <w:p w14:paraId="0F6E96F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Бексултанов Алдияр Сагындыкович</w:t>
            </w:r>
          </w:p>
        </w:tc>
      </w:tr>
      <w:tr w:rsidR="00AC35EA" w:rsidRPr="00AC35EA" w14:paraId="1DBE389C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EDC723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A168A2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Младший научный сотрудник</w:t>
            </w:r>
          </w:p>
        </w:tc>
      </w:tr>
      <w:tr w:rsidR="00AC35EA" w:rsidRPr="00AC35EA" w14:paraId="1DED2B1B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58E6E9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4369B3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 рождения: 18.02.1999г.</w:t>
            </w:r>
          </w:p>
        </w:tc>
      </w:tr>
      <w:tr w:rsidR="00AC35EA" w:rsidRPr="00AC35EA" w14:paraId="36A49C1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E9B5F0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1999A6E7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Магистр юридических наук</w:t>
            </w:r>
          </w:p>
        </w:tc>
      </w:tr>
      <w:tr w:rsidR="00AC35EA" w:rsidRPr="00AC35EA" w14:paraId="0F0C77A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4053D0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80410F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НАО «Торайгыров университет»</w:t>
            </w:r>
          </w:p>
        </w:tc>
      </w:tr>
      <w:tr w:rsidR="00AC35EA" w:rsidRPr="00AC35EA" w14:paraId="6750A27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C570EE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62E431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научное направление – юриспруденция, право, уголовное право.</w:t>
            </w:r>
          </w:p>
        </w:tc>
      </w:tr>
      <w:tr w:rsidR="00AC35EA" w:rsidRPr="00AC35EA" w14:paraId="5A0C9C7A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B7572D1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3C28F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Researcher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AC35EA" w:rsidRPr="00AC35EA" w14:paraId="576D737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0DBECB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001597C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</w:t>
            </w:r>
          </w:p>
        </w:tc>
      </w:tr>
      <w:tr w:rsidR="00AC35EA" w:rsidRPr="00AC35EA" w14:paraId="5F3A015E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1CF31D2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Align w:val="center"/>
          </w:tcPr>
          <w:p w14:paraId="35B1695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*0000-0001-6049-1647 </w:t>
            </w:r>
          </w:p>
          <w:p w14:paraId="7223B74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https://orcid.org/my-orcid?orcid=0000-0001-6049-1647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C35EA" w:rsidRPr="00AC35EA" w14:paraId="470500B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4F535B6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vAlign w:val="center"/>
          </w:tcPr>
          <w:p w14:paraId="4BE53EC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4A5338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и защита персональных данных (опыт европейских стран)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//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Научный журнал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«Вестник 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Торайгыров университета», Юридическая серия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2022. - № 3. – С. 40–50.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40B68B7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Становление и развитие института защиты персональных данных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//  </w:t>
            </w:r>
            <w:r w:rsidRPr="00AC3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XVIII Mezinárodní vĕdecko - praktická konference zprávy vědecké ideje. – 2022. – С. 45–52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36117B19" w14:textId="77777777" w:rsidR="00AC35EA" w:rsidRPr="00AC35EA" w:rsidRDefault="00AC35EA" w:rsidP="00AC35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3)</w:t>
            </w:r>
            <w:r w:rsidRPr="00AC3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model of professional - deontological culture of officials the prosecutors’s office in the Republic Kazakhstan//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Научный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Вестник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Торайгыров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университета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»,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Юридическая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– 2022. - № 4. –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 59–77;</w:t>
            </w:r>
          </w:p>
          <w:p w14:paraId="57AC3543" w14:textId="77777777" w:rsidR="00AC35EA" w:rsidRPr="00AC35EA" w:rsidRDefault="00AC35EA" w:rsidP="00AC3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Нелегальная и вынужденная миграция в контексте современных конфликтов: правовые и социальные аспекты// </w:t>
            </w: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научная конференция «Новый Казахстан: актуальные тенденции развития правовой, экономической и социальной систем государства». – 2023. – С. 199–205;</w:t>
            </w:r>
          </w:p>
          <w:p w14:paraId="04843A9D" w14:textId="77777777" w:rsidR="00AC35EA" w:rsidRPr="00AC35EA" w:rsidRDefault="00AC35EA" w:rsidP="00AC35EA">
            <w:pPr>
              <w:jc w:val="both"/>
              <w:rPr>
                <w:rFonts w:ascii="Calibri" w:eastAsia="Calibri" w:hAnsi="Calibri" w:cs="Times New Roman"/>
                <w:lang w:val="kk-KZ"/>
              </w:rPr>
            </w:pPr>
            <w:r w:rsidRPr="00AC3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5) </w:t>
            </w:r>
            <w:r w:rsidRPr="00AC35E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Protection of personal data of children in migration processes // Вестник Торайгыров университета. Серия Юридическая. - № 3. - 2023. – С. 43-53. (Dubovitskaya O.B., Talipova Z.Z.);</w:t>
            </w:r>
          </w:p>
          <w:p w14:paraId="5FC94265" w14:textId="77777777" w:rsidR="00AC35EA" w:rsidRPr="00AC35EA" w:rsidRDefault="00AC35EA" w:rsidP="00AC35EA">
            <w:pPr>
              <w:tabs>
                <w:tab w:val="left" w:pos="851"/>
              </w:tabs>
              <w:ind w:right="-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6) Бексултанов А.С. Analysis of illegal migration in Kazakhstan // Хабаршы-Вестник. - №2. – 2024. – С. 188-193 (Талипова Ж.Ж.).</w:t>
            </w:r>
          </w:p>
        </w:tc>
      </w:tr>
      <w:tr w:rsidR="00AC35EA" w:rsidRPr="00AC35EA" w14:paraId="418F5ADD" w14:textId="77777777" w:rsidTr="00DC43BE">
        <w:trPr>
          <w:trHeight w:val="510"/>
          <w:jc w:val="center"/>
        </w:trPr>
        <w:tc>
          <w:tcPr>
            <w:tcW w:w="2547" w:type="dxa"/>
            <w:vMerge w:val="restart"/>
          </w:tcPr>
          <w:p w14:paraId="25F97F7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AC35EA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  <w:drawing>
                <wp:inline distT="0" distB="0" distL="0" distR="0" wp14:anchorId="031D6D8B" wp14:editId="1B00283E">
                  <wp:extent cx="1359535" cy="1859280"/>
                  <wp:effectExtent l="0" t="0" r="0" b="7620"/>
                  <wp:docPr id="14683706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85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9CC6C8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C82E7D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504B5E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0C39C4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B4E907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00985DE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8615EB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2A7AFD0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B4AB78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C6EE3A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51F2C1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7EB6CA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DB558D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11E96E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D8F4753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CB0123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9B7CAB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AE9405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1567D0F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4E08837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37A9207C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6E50193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1E49A4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9FFE90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399B1A0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0E41E3F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10D28240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76DB81B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14:paraId="5E0CAA6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897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Хамзина Жанна Амангельдиновна</w:t>
            </w:r>
          </w:p>
        </w:tc>
      </w:tr>
      <w:tr w:rsidR="00AC35EA" w:rsidRPr="00AC35EA" w14:paraId="21BFC6F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39DAD92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95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научный сотрудник</w:t>
            </w:r>
          </w:p>
        </w:tc>
      </w:tr>
      <w:tr w:rsidR="00AC35EA" w:rsidRPr="00AC35EA" w14:paraId="3361FA5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540F78D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C5C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Дата рождения: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14.04.1976</w:t>
            </w:r>
          </w:p>
        </w:tc>
      </w:tr>
      <w:tr w:rsidR="00AC35EA" w:rsidRPr="00AC35EA" w14:paraId="518F0D4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50CD2C7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47E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Ученая степень/академическая степень: доктор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юридических наук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AC35EA" w:rsidRPr="00AC35EA" w14:paraId="0852E6A6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7FC242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703F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Основное место работы: профессор-исследователь НАО «Казахский национальный педагогический университет имени Абая»</w:t>
            </w:r>
          </w:p>
        </w:tc>
      </w:tr>
      <w:tr w:rsidR="00AC35EA" w:rsidRPr="00AC35EA" w14:paraId="3F177AF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6F6725E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E03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Область научных интересов: трудовое право, право социального обеспечения</w:t>
            </w:r>
          </w:p>
        </w:tc>
      </w:tr>
      <w:tr w:rsidR="00AC35EA" w:rsidRPr="00AC35EA" w14:paraId="0BD9CB39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02D53F8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A2A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Researcher ID * K-4228-2019</w:t>
            </w:r>
          </w:p>
        </w:tc>
      </w:tr>
      <w:tr w:rsidR="00AC35EA" w:rsidRPr="00AC35EA" w14:paraId="14ED5CA8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3D560BA5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CCA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 Author ID*56682131400</w:t>
            </w:r>
          </w:p>
          <w:p w14:paraId="6E6ADEA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https://www.scopus.com/authid/detail.uri?authorId=56682131400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35EA" w:rsidRPr="00AC35EA" w14:paraId="23BD21A0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7108495B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2E54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ORCID*</w:t>
            </w:r>
            <w:r w:rsidRPr="00AC35EA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0000-0003-0433-596X </w:t>
            </w:r>
          </w:p>
          <w:p w14:paraId="3D453989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Pr="00AC35EA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https://orcid.org/0000-0003-0433-596X</w:t>
              </w:r>
            </w:hyperlink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C35EA" w:rsidRPr="00AC35EA" w14:paraId="6DB6F314" w14:textId="77777777" w:rsidTr="00DC43BE">
        <w:trPr>
          <w:trHeight w:val="510"/>
          <w:jc w:val="center"/>
        </w:trPr>
        <w:tc>
          <w:tcPr>
            <w:tcW w:w="2547" w:type="dxa"/>
            <w:vMerge/>
            <w:vAlign w:val="center"/>
          </w:tcPr>
          <w:p w14:paraId="29BFBD56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749" w14:textId="77777777" w:rsidR="00AC35EA" w:rsidRPr="00AC35EA" w:rsidRDefault="00AC35EA" w:rsidP="00AC35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Список публикаций:</w:t>
            </w:r>
          </w:p>
          <w:p w14:paraId="19EE9A7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1.Хамзина Ж.А., Бурибаев Е.А. Стандарты ОЭСР как инструменты совершенствования национального социального-трудового права. Современные проблемы науки и образования. Том III. – М.: Издательский дом Академии Естествознания, 2018. – 80 c.</w:t>
            </w:r>
          </w:p>
          <w:p w14:paraId="71A8334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</w:rPr>
              <w:t>2.Хамзина Ж.А., Бурибаев Е.А. Обеспечение принципа равноправия в трудовых отношениях. Современные проблемы науки и образования. Том III. – М.: Издательский дом Академии Естествознания, 2018. – 80 c.</w:t>
            </w:r>
          </w:p>
          <w:p w14:paraId="5CC4DEAC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AC35EA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Бурибаев Е.А., Хамзина Ж.А. Правовое регулирование социальных прав, гарантий семьи и ребенка в условиях реализации нового социального курса в Республике Казахстан. М.:Библио-Глобус, 2017. – 222 с.</w:t>
            </w:r>
          </w:p>
          <w:p w14:paraId="079F5444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AC35EA">
              <w:rPr>
                <w:rFonts w:ascii="Helvetica" w:eastAsia="Calibri" w:hAnsi="Helvetica" w:cs="Times New Roman"/>
                <w:color w:val="383838"/>
                <w:shd w:val="clear" w:color="auto" w:fill="FFFFFF"/>
                <w:lang w:val="en-US"/>
              </w:rPr>
              <w:t xml:space="preserve">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Buribayev Y.A., Khamzina Zh.A., Oryntayev Zh.K. Problems of legal groundwork for improvement of public administration in social sphere // 7th International Scientific and Practical Conference "Science and Society", London, 2015. pp. 124–135.</w:t>
            </w:r>
          </w:p>
          <w:p w14:paraId="067057C6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5. G.N., Rakhimova, Gakku N., Z.A., Khamzina, Zhanna A., N., Kalkayeva, Nessibeli, Y.A., Buribayev, Yermek A., Z.Y., Sailibayeva, Zhanel Yursunovna //  Legal Protection of Children in Kazakhstan: Problems and Challenges. Lex Scientia Law Review, 2024. pp. 489-516. </w:t>
            </w:r>
          </w:p>
          <w:p w14:paraId="1EE3FAB5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 A.R., Kuttygalieva, Anarkhan Raimovna, Z.A., Khamzina, Zhanna A., Y.A., Buribayev, Yermek A., D., Belkhozhayeva, Dinara, D.S., Baisymakova, Dana S. International acts as part of the current legislation of Kazakhstan: Influence on the country’s social policy // Social and Legal Studios, 2024. pp. 84-94.</w:t>
            </w:r>
          </w:p>
          <w:p w14:paraId="2B15B8F0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 Z.A., Khamzina, Zhanna A., Y.A., Buribayev, Yermek A., E.M., Tileubergenov, Erazak Manapovich. Institutionalizing integrity: rethinking ethical and cultural standards in Kazakhstan's civil service //Frontiers in Political Science, 2025. pp. 14.</w:t>
            </w:r>
          </w:p>
          <w:p w14:paraId="7B649817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 Z.A., Khamzina, Zhanna A., B.R., Taubayev, Baurzhan Ryspekovish, A., Buribayeva, Amina, Y.A., Buribayev, Yermek A. Shielding the future: Enhancing legal protections for children in Kazakhstan // International Journal of Innovative Research and Scientific Studies, 2025. pp. 2842-2854</w:t>
            </w:r>
          </w:p>
          <w:p w14:paraId="5D2BA071" w14:textId="77777777" w:rsidR="00AC35EA" w:rsidRPr="00AC35EA" w:rsidRDefault="00AC35EA" w:rsidP="00AC35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9. Y.A., Buribayev, Yermek A., Z.A., Khamzina, Zhanna A. Ethical and cultural guidelines in the labyrinth of Kazakhstan’s civil service // </w:t>
            </w:r>
            <w:r w:rsidRPr="00AC3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International Journal of Public Policy and Administration Research, 2025. pp. 48-67.</w:t>
            </w:r>
          </w:p>
        </w:tc>
      </w:tr>
    </w:tbl>
    <w:p w14:paraId="1E9832EA" w14:textId="77777777" w:rsidR="00AC35EA" w:rsidRPr="00AC35EA" w:rsidRDefault="00AC35EA" w:rsidP="00AC35EA">
      <w:pP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D20BFCC" w14:textId="77777777" w:rsidR="0049142D" w:rsidRPr="00AC35EA" w:rsidRDefault="0049142D">
      <w:pPr>
        <w:rPr>
          <w:lang w:val="kk-KZ"/>
        </w:rPr>
      </w:pPr>
    </w:p>
    <w:sectPr w:rsidR="0049142D" w:rsidRPr="00AC35EA" w:rsidSect="00AC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57"/>
    <w:rsid w:val="000609F5"/>
    <w:rsid w:val="00073E4B"/>
    <w:rsid w:val="002B27CF"/>
    <w:rsid w:val="0049142D"/>
    <w:rsid w:val="006055C3"/>
    <w:rsid w:val="006A3D57"/>
    <w:rsid w:val="007B54D9"/>
    <w:rsid w:val="00AC35EA"/>
    <w:rsid w:val="00AC4CA2"/>
    <w:rsid w:val="00A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6C0C"/>
  <w15:chartTrackingRefBased/>
  <w15:docId w15:val="{3ECFEF1B-1933-474C-B93B-6B9FA1B3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D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D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D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D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D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D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D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D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D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D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D57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AC35EA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6682131400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hyperlink" Target="https://vestnik.zqai.kz/index.php/vestnik/article/view/799/891" TargetMode="External"/><Relationship Id="rId34" Type="http://schemas.openxmlformats.org/officeDocument/2006/relationships/hyperlink" Target="https://orcid.org/0000-0003-0433-596X" TargetMode="External"/><Relationship Id="rId7" Type="http://schemas.openxmlformats.org/officeDocument/2006/relationships/hyperlink" Target="https://law-vestnik.ksu.kz/apart/2021-103-3/6.pdf" TargetMode="External"/><Relationship Id="rId12" Type="http://schemas.openxmlformats.org/officeDocument/2006/relationships/hyperlink" Target="https://www.scopus.com/authid/detail.uri?authorId=57190583415" TargetMode="External"/><Relationship Id="rId17" Type="http://schemas.openxmlformats.org/officeDocument/2006/relationships/hyperlink" Target="https://doi.org/10.47059/ml.v20i5.2891" TargetMode="External"/><Relationship Id="rId25" Type="http://schemas.openxmlformats.org/officeDocument/2006/relationships/hyperlink" Target="https://www.scopus.com/redirect.uri?url=https://orcid.org/0000-0002-1478-1747&amp;authorId=57189321401&amp;origin=AuthorProfile&amp;orcId=0000-0002-1478-1747&amp;category=orcidLink" TargetMode="External"/><Relationship Id="rId33" Type="http://schemas.openxmlformats.org/officeDocument/2006/relationships/hyperlink" Target="https://www.scopus.com/authid/detail.uri?authorId=566821314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authorId=56682087400" TargetMode="External"/><Relationship Id="rId20" Type="http://schemas.openxmlformats.org/officeDocument/2006/relationships/hyperlink" Target="https://orcid.org/0000-0002-4945-4383" TargetMode="External"/><Relationship Id="rId29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orcid.org/0000-0003-2923-5105" TargetMode="External"/><Relationship Id="rId11" Type="http://schemas.openxmlformats.org/officeDocument/2006/relationships/hyperlink" Target="https://www.scopus.com/sourceid/21100896882?origin=resultslist" TargetMode="External"/><Relationship Id="rId24" Type="http://schemas.openxmlformats.org/officeDocument/2006/relationships/hyperlink" Target="https://www.scopus.com/authid/detail.uri?authorId=57189321401" TargetMode="External"/><Relationship Id="rId32" Type="http://schemas.openxmlformats.org/officeDocument/2006/relationships/image" Target="media/image7.png"/><Relationship Id="rId5" Type="http://schemas.openxmlformats.org/officeDocument/2006/relationships/hyperlink" Target="https://www.scopus.com/authid/detail.uri?authorId=" TargetMode="External"/><Relationship Id="rId15" Type="http://schemas.openxmlformats.org/officeDocument/2006/relationships/hyperlink" Target="https://www.scopus.com/authid/detail.uri?authorId=57193684886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orcid.org/0000-0002-1242-427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copus.com/record/display.uri?eid=2-s2.0-85166977255&amp;origin=resultslist&amp;sort=plf-f" TargetMode="External"/><Relationship Id="rId19" Type="http://schemas.openxmlformats.org/officeDocument/2006/relationships/hyperlink" Target="https://www.scopus.com/authid/detail.uri?authorId=55802122300" TargetMode="External"/><Relationship Id="rId31" Type="http://schemas.openxmlformats.org/officeDocument/2006/relationships/hyperlink" Target="https://orcid.org/my-orcid?orcid=0000-0001-6049-164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routledge.com/The-Shanghai-Cooperation-Organization-Exploring-New-Horizons/Marochkin-Bezborodov/p/book/9780367772802" TargetMode="External"/><Relationship Id="rId14" Type="http://schemas.openxmlformats.org/officeDocument/2006/relationships/hyperlink" Target="https://www.scopus.com/authid/detail.uri?authorId=58525035900" TargetMode="External"/><Relationship Id="rId22" Type="http://schemas.openxmlformats.org/officeDocument/2006/relationships/hyperlink" Target="https://doi.org/10.47059/ml.v20i5.2891" TargetMode="External"/><Relationship Id="rId27" Type="http://schemas.openxmlformats.org/officeDocument/2006/relationships/hyperlink" Target="https://www.scopus.com/authid/detail.uri?authorId=57190343771" TargetMode="External"/><Relationship Id="rId30" Type="http://schemas.openxmlformats.org/officeDocument/2006/relationships/image" Target="media/image6.png"/><Relationship Id="rId35" Type="http://schemas.openxmlformats.org/officeDocument/2006/relationships/fontTable" Target="fontTable.xml"/><Relationship Id="rId8" Type="http://schemas.openxmlformats.org/officeDocument/2006/relationships/hyperlink" Target="https://vestnik.zqai.kz/index.php/vestnik/article/view/799/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3628</Words>
  <Characters>20683</Characters>
  <Application>Microsoft Office Word</Application>
  <DocSecurity>0</DocSecurity>
  <Lines>172</Lines>
  <Paragraphs>48</Paragraphs>
  <ScaleCrop>false</ScaleCrop>
  <Company/>
  <LinksUpToDate>false</LinksUpToDate>
  <CharactersWithSpaces>24263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2026-04-17T11:40:00Z</dcterms:created>
  <dcterms:modified xsi:type="dcterms:W3CDTF">2026-04-23T09:45:00Z</dcterms:modified>
</cp:coreProperties>
</file>